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5747" w14:textId="77777777" w:rsidR="00CA7841" w:rsidRDefault="00CA7841" w:rsidP="00CA7841">
      <w:pPr>
        <w:rPr>
          <w:b/>
        </w:rPr>
      </w:pPr>
    </w:p>
    <w:p w14:paraId="1AA183DA" w14:textId="77777777" w:rsidR="00CA7841" w:rsidRDefault="00CA7841" w:rsidP="00CA7841">
      <w:pPr>
        <w:rPr>
          <w:b/>
        </w:rPr>
      </w:pPr>
    </w:p>
    <w:p w14:paraId="198E090D" w14:textId="7F160B1D" w:rsidR="00CA7841" w:rsidRDefault="00CA7841" w:rsidP="00CA7841">
      <w:pPr>
        <w:rPr>
          <w:b/>
        </w:rPr>
      </w:pPr>
      <w:bookmarkStart w:id="0" w:name="_GoBack"/>
      <w:bookmarkEnd w:id="0"/>
      <w:r>
        <w:rPr>
          <w:b/>
        </w:rPr>
        <w:t xml:space="preserve">O komunikacji marketingowej w czasach pandemii </w:t>
      </w:r>
    </w:p>
    <w:p w14:paraId="78FDFE9A" w14:textId="77777777" w:rsidR="00CA7841" w:rsidRDefault="00CA7841" w:rsidP="00CA7841"/>
    <w:p w14:paraId="431D53B4" w14:textId="77777777" w:rsidR="00CA7841" w:rsidRDefault="00CA7841" w:rsidP="00CA7841">
      <w:r>
        <w:t xml:space="preserve">Pierwszy raz współczesny świat znalazł się w takiej sytuacji. Całe społeczeństwa zostały poddane kwarantannie bądź izolacji w związku z epidemią wirusa CoVID – 19. Całe sektory gospodarki przestały w praktyce funkcjonować. Trudno także określić, kiedy ta sytuacja dobiegnie końca i jakie będą jej ostateczne skutki. </w:t>
      </w:r>
    </w:p>
    <w:p w14:paraId="572100AC" w14:textId="77777777" w:rsidR="00CA7841" w:rsidRDefault="00CA7841" w:rsidP="00CA7841">
      <w:r>
        <w:t xml:space="preserve">Są branże, takie jak turystyka, transport czy sektor usług, które   długo będą najbardziej dotknięte przez przedłużający się lockdown. Właśnie w tych sektorach najbardziej potrzebna będzie pomoc państwa w celu umożliwienia im fizycznego przetrwania a następnie rozpoczęcia normalnego funkcjonowania. Inne branże w nieco mniejszym stopniu odczuwają skutki obecnej sytuacji. </w:t>
      </w:r>
    </w:p>
    <w:p w14:paraId="2823AFFC" w14:textId="77777777" w:rsidR="00CA7841" w:rsidRDefault="00CA7841" w:rsidP="00CA7841">
      <w:r>
        <w:t>Reklama wydaje się jednym z obszarów zagrożonych cięciami podczas epidemii. Wynika to często z przekonania, że redukcja bądź wstrzymanie nakładów na reklamę pozwolą przetrwać firmom najtrudniejszy dla nich okres. W moim przekonaniu, taka postawa nie jest skuteczna. Firmy powinny dostosować swoją komunikację do sytuacji i innej hierarchii potrzeb konsumentów. Nie od dziś wiadomo że kryzys to dobry moment do zdobywania udziałów w rynku i budowania marki.  Firmy które jako pierwsze zareagowały w swoich przekazach reklamowych i dostosowały komunikat mogą zyskać wizerunkowo, o ile już nie zyskały.</w:t>
      </w:r>
    </w:p>
    <w:p w14:paraId="7C2326CB" w14:textId="77777777" w:rsidR="00CA7841" w:rsidRDefault="00CA7841" w:rsidP="00CA7841">
      <w:r>
        <w:t xml:space="preserve"> </w:t>
      </w:r>
      <w:r>
        <w:rPr>
          <w:bCs/>
        </w:rPr>
        <w:t>„Ludzie w czasie epidemii koronawirusa  zachowują się inaczej, dlatego inaczej powinna wyglądać w takich czasach strategia marketingowa firmy. Jednak rezygnowanie z jakichkolwiek działań tego typu z powodu paniki albo bezradności jest takim samym ruchem, jak paniczne wyprzedawanie akcji w czasie bessy”, powiedział w wywiadzie dla magazynu Forbes, Piotr Piętka, CEO Publicis Groupe w Polsce.</w:t>
      </w:r>
    </w:p>
    <w:p w14:paraId="6B942830" w14:textId="77777777" w:rsidR="00CA7841" w:rsidRDefault="00CA7841" w:rsidP="00CA7841">
      <w:r>
        <w:t xml:space="preserve">Konsumenci nie oczekują od marek zaprzestania reklamowania się w czasie epidemii. Sprawą kluczową jest odpowiednie dostosowanie treści reklam do nowej sytuacji. Bardzo ciekawe są wyniki sondażu przeprowadzonego przez </w:t>
      </w:r>
      <w:r>
        <w:rPr>
          <w:b/>
        </w:rPr>
        <w:t>firmę 4P</w:t>
      </w:r>
      <w:r>
        <w:t xml:space="preserve">, przedstawione na jej stronie. Zadała ona respondentom dwa pytania: </w:t>
      </w:r>
    </w:p>
    <w:p w14:paraId="2DD6AFC0" w14:textId="77777777" w:rsidR="00CA7841" w:rsidRDefault="00CA7841" w:rsidP="00CA7841">
      <w:pPr>
        <w:pStyle w:val="Akapitzlist"/>
        <w:numPr>
          <w:ilvl w:val="0"/>
          <w:numId w:val="2"/>
        </w:numPr>
      </w:pPr>
      <w:r>
        <w:t xml:space="preserve">Jak w trakcie epidemii koronawirusa w Polsce i na świecie powinny się zachować firmy w kontekście reklam? </w:t>
      </w:r>
    </w:p>
    <w:p w14:paraId="20212B66" w14:textId="77777777" w:rsidR="00CA7841" w:rsidRDefault="00CA7841" w:rsidP="00CA7841">
      <w:pPr>
        <w:pStyle w:val="Akapitzlist"/>
        <w:numPr>
          <w:ilvl w:val="0"/>
          <w:numId w:val="2"/>
        </w:numPr>
      </w:pPr>
      <w:r>
        <w:t>Jaką rolę powinny dzisiaj, w czasach epidemii, odgrywać reklamy?</w:t>
      </w:r>
    </w:p>
    <w:p w14:paraId="338AA8F2" w14:textId="77777777" w:rsidR="00CA7841" w:rsidRDefault="00CA7841" w:rsidP="00CA7841">
      <w:r>
        <w:t xml:space="preserve">Tylko 9% badanych uważa, że marki i firmy powinny wstrzymać się od reklamowania w ogóle w czasie epidemii, natomiast </w:t>
      </w:r>
      <w:r>
        <w:rPr>
          <w:b/>
        </w:rPr>
        <w:t xml:space="preserve">aż 41% </w:t>
      </w:r>
      <w:r>
        <w:t xml:space="preserve">uważa, że marki i firmy powinny dostosować reklamy do powagi obecnej sytuacji. </w:t>
      </w:r>
      <w:r>
        <w:rPr>
          <w:b/>
        </w:rPr>
        <w:t>Prawie co czwarty badany uważa</w:t>
      </w:r>
      <w:r>
        <w:t xml:space="preserve">, że dzisiaj reklamy powinny dawać wsparcie, podtrzymywać na duchu oraz  powinny dostarczać ludziom chwili rozrywki i możliwości oderwania się od aktualnej sytuacji. </w:t>
      </w:r>
    </w:p>
    <w:p w14:paraId="69800AED" w14:textId="77777777" w:rsidR="00CA7841" w:rsidRDefault="00CA7841" w:rsidP="00CA7841">
      <w:r>
        <w:lastRenderedPageBreak/>
        <w:t xml:space="preserve">Inną bardzo ważną kwestią jest jakość i rzetelność przekazów reklamowych. Dotyczy to zwłaszcza zachowania standardów etycznych reklam kierowanych do konsumentów w sytuacji niepewności i zagrożenia. Bardzo wyraźnie podkreśliła to w swoim </w:t>
      </w:r>
      <w:r>
        <w:rPr>
          <w:b/>
        </w:rPr>
        <w:t>komunikacie nasza europejska organizacja EASA,</w:t>
      </w:r>
      <w:r>
        <w:t xml:space="preserve"> zalecając, aby reklamować się odpowiedzialnie, przestrzegać obowiązujących przepisów i standardów w zakresie reklamy, być wrażliwym na obecną zwiększoną skłonność ludzi do troski o zdrowie i nie wykorzystywać jej poprzez wprowadzające w błąd reklamy sprzedaży nieskutecznych lub błędnie oznakowanych produktów, obiecujących korzyści zdrowotne. </w:t>
      </w:r>
    </w:p>
    <w:p w14:paraId="70301D15" w14:textId="77777777" w:rsidR="00CA7841" w:rsidRDefault="00CA7841" w:rsidP="00CA7841">
      <w:r>
        <w:rPr>
          <w:b/>
        </w:rPr>
        <w:t>Komisja Etyki Reklamy przy Radzie Reklamy cały czas pracuje i orzeka w sprawach skarg konsumentów napływających z rynku.</w:t>
      </w:r>
      <w:r>
        <w:t xml:space="preserve"> Na podstawie złożonych skarg oraz orzeczeń wydanych  przez arbitrów na posiedzeniach  w formule online  możemy pokusić się o kilka spostrzeżeń.</w:t>
      </w:r>
    </w:p>
    <w:p w14:paraId="00D8998E" w14:textId="77777777" w:rsidR="00CA7841" w:rsidRDefault="00CA7841" w:rsidP="00CA7841">
      <w:r>
        <w:t xml:space="preserve">Większość reklamodawców prowadzi swoje kampanie odpowiedzialnie. Ma to odzwierciedlenie w tym, że w okresie od połowy marca do dzisiaj nie zwiększyła się w sposób znaczący, w porównaniu z analogicznym okresem roku 2019, liczba skarg skierowanych do Komisji Etyki Reklamy. Należy jednak zauważyć, że na ogólną liczbę nadesłanych skarg, ponad 30% dotyczy reklam produktów wykorzystujących, zdaniem skarżących, atmosferę niepewności związaną z epidemią. Co ciekawe, gros tych spraw dotyczy reklam zamieszczonych w Internecie. </w:t>
      </w:r>
    </w:p>
    <w:p w14:paraId="108797DC" w14:textId="77777777" w:rsidR="00CA7841" w:rsidRDefault="00CA7841" w:rsidP="00CA7841">
      <w:r>
        <w:t xml:space="preserve">Rada Reklamy obecnie jeszcze bardziej niż zwykle zwraca uwagę na standardy etyczne w przekazach reklamowych. Właśnie rozpoczynamy akcję w mediach społecznościowych mającą na celu zachęcenie konsumentów do składania skarg na nieetyczne reklamy. </w:t>
      </w:r>
      <w:r>
        <w:rPr>
          <w:b/>
        </w:rPr>
        <w:t>Akcja po nazwą „Reaguj! Masz wpływ na reklamę” ma zachęcić konsumentów do reagowania na nieuczciwe, niepokojące lub wprowadzające w błąd przekazy reklamowe.</w:t>
      </w:r>
      <w:r>
        <w:t xml:space="preserve">  Ma ona na celu oprócz eliminowania takich reklam z przestrzeni publicznej również zwiększenie świadomości wśród konsumentów.</w:t>
      </w:r>
    </w:p>
    <w:p w14:paraId="3CD97A09" w14:textId="77777777" w:rsidR="00CA7841" w:rsidRDefault="00CA7841" w:rsidP="00CA7841">
      <w:pPr>
        <w:rPr>
          <w:b/>
        </w:rPr>
      </w:pPr>
      <w:r>
        <w:rPr>
          <w:b/>
        </w:rPr>
        <w:t>„Reaguj! Masz wpływ na reklamę”</w:t>
      </w:r>
    </w:p>
    <w:p w14:paraId="7E2B8990" w14:textId="77777777" w:rsidR="00CA7841" w:rsidRDefault="00CA7841" w:rsidP="00CA7841">
      <w:pPr>
        <w:rPr>
          <w:b/>
        </w:rPr>
      </w:pPr>
      <w:hyperlink r:id="rId10" w:history="1">
        <w:r>
          <w:rPr>
            <w:rStyle w:val="Hipercze"/>
          </w:rPr>
          <w:t>https://radareklamy.pl/formularz-skargi/</w:t>
        </w:r>
      </w:hyperlink>
    </w:p>
    <w:p w14:paraId="67495D2F" w14:textId="77777777" w:rsidR="00CA7841" w:rsidRDefault="00CA7841" w:rsidP="00CA7841"/>
    <w:p w14:paraId="0488C84B" w14:textId="77777777" w:rsidR="00CA7841" w:rsidRDefault="00CA7841" w:rsidP="00CA7841"/>
    <w:p w14:paraId="0E788E29" w14:textId="77777777" w:rsidR="00CA7841" w:rsidRDefault="00CA7841" w:rsidP="00CA7841"/>
    <w:p w14:paraId="41F2751D" w14:textId="77777777" w:rsidR="00CA7841" w:rsidRDefault="00CA7841" w:rsidP="00CA7841"/>
    <w:p w14:paraId="0D83B88C" w14:textId="77777777" w:rsidR="00CA7841" w:rsidRDefault="00CA7841" w:rsidP="00CA7841"/>
    <w:p w14:paraId="114B92A0" w14:textId="77777777" w:rsidR="00CA7841" w:rsidRDefault="00CA7841" w:rsidP="00CA7841"/>
    <w:p w14:paraId="1B44CDB5" w14:textId="77777777" w:rsidR="00CA7841" w:rsidRDefault="00CA7841" w:rsidP="00CA7841">
      <w:r>
        <w:t xml:space="preserve"> </w:t>
      </w:r>
    </w:p>
    <w:p w14:paraId="39945A77" w14:textId="77777777" w:rsidR="00CA7841" w:rsidRDefault="00CA7841" w:rsidP="00CA7841"/>
    <w:p w14:paraId="0B5F6C89" w14:textId="77777777" w:rsidR="00CA7841" w:rsidRDefault="00CA7841" w:rsidP="00CA7841"/>
    <w:p w14:paraId="4C26EBA0" w14:textId="77777777" w:rsidR="00E50421" w:rsidRPr="00CA7841" w:rsidRDefault="00E50421" w:rsidP="00CA7841"/>
    <w:sectPr w:rsidR="00E50421" w:rsidRPr="00CA7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03079" w16cid:durableId="224A93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0A6C" w14:textId="77777777" w:rsidR="006E488B" w:rsidRDefault="006E488B" w:rsidP="005B0052">
      <w:pPr>
        <w:spacing w:after="0" w:line="240" w:lineRule="auto"/>
      </w:pPr>
      <w:r>
        <w:separator/>
      </w:r>
    </w:p>
  </w:endnote>
  <w:endnote w:type="continuationSeparator" w:id="0">
    <w:p w14:paraId="4C32B4E2" w14:textId="77777777" w:rsidR="006E488B" w:rsidRDefault="006E488B" w:rsidP="005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4C74" w14:textId="77777777" w:rsidR="005B0052" w:rsidRDefault="005B0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CF2E" w14:textId="3AF127B7" w:rsidR="005B0052" w:rsidRDefault="005B0052">
    <w:pPr>
      <w:pStyle w:val="Stopka"/>
    </w:pPr>
    <w:r>
      <w:rPr>
        <w:noProof/>
        <w:lang w:eastAsia="pl-PL"/>
      </w:rPr>
      <w:drawing>
        <wp:anchor distT="152400" distB="152400" distL="152400" distR="152400" simplePos="0" relativeHeight="251659264" behindDoc="0" locked="0" layoutInCell="1" allowOverlap="1" wp14:anchorId="508D6854" wp14:editId="4ACD9100">
          <wp:simplePos x="0" y="0"/>
          <wp:positionH relativeFrom="page">
            <wp:posOffset>-44293</wp:posOffset>
          </wp:positionH>
          <wp:positionV relativeFrom="page">
            <wp:posOffset>9654012</wp:posOffset>
          </wp:positionV>
          <wp:extent cx="7689842" cy="109533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42" cy="1095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65C0" w14:textId="77777777" w:rsidR="005B0052" w:rsidRDefault="005B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339E" w14:textId="77777777" w:rsidR="006E488B" w:rsidRDefault="006E488B" w:rsidP="005B0052">
      <w:pPr>
        <w:spacing w:after="0" w:line="240" w:lineRule="auto"/>
      </w:pPr>
      <w:r>
        <w:separator/>
      </w:r>
    </w:p>
  </w:footnote>
  <w:footnote w:type="continuationSeparator" w:id="0">
    <w:p w14:paraId="531D77A8" w14:textId="77777777" w:rsidR="006E488B" w:rsidRDefault="006E488B" w:rsidP="005B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DCC7" w14:textId="77777777" w:rsidR="005B0052" w:rsidRDefault="005B0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73FB" w14:textId="652B4BCB" w:rsidR="005B0052" w:rsidRDefault="005B0052">
    <w:pPr>
      <w:pStyle w:val="Nagwek"/>
    </w:pPr>
    <w:r>
      <w:rPr>
        <w:noProof/>
        <w:lang w:eastAsia="pl-PL"/>
      </w:rPr>
      <w:drawing>
        <wp:inline distT="0" distB="0" distL="0" distR="0" wp14:anchorId="49078ACE" wp14:editId="4164D56E">
          <wp:extent cx="1728051" cy="389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51" cy="38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4AE8" w14:textId="77777777" w:rsidR="005B0052" w:rsidRDefault="005B0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171"/>
    <w:multiLevelType w:val="hybridMultilevel"/>
    <w:tmpl w:val="2B2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0"/>
    <w:rsid w:val="00077559"/>
    <w:rsid w:val="000D4E70"/>
    <w:rsid w:val="00216366"/>
    <w:rsid w:val="00216428"/>
    <w:rsid w:val="0029197F"/>
    <w:rsid w:val="002E5B20"/>
    <w:rsid w:val="00357A93"/>
    <w:rsid w:val="005B0052"/>
    <w:rsid w:val="00606CB4"/>
    <w:rsid w:val="00606D67"/>
    <w:rsid w:val="00673F6D"/>
    <w:rsid w:val="006E46A3"/>
    <w:rsid w:val="006E488B"/>
    <w:rsid w:val="00753396"/>
    <w:rsid w:val="00775922"/>
    <w:rsid w:val="007A769B"/>
    <w:rsid w:val="00836F6C"/>
    <w:rsid w:val="008548C8"/>
    <w:rsid w:val="009B0484"/>
    <w:rsid w:val="009B6C4B"/>
    <w:rsid w:val="00B1775F"/>
    <w:rsid w:val="00B26636"/>
    <w:rsid w:val="00B76C66"/>
    <w:rsid w:val="00BB394A"/>
    <w:rsid w:val="00C003C7"/>
    <w:rsid w:val="00CA7841"/>
    <w:rsid w:val="00E50421"/>
    <w:rsid w:val="00E729EE"/>
    <w:rsid w:val="00F56957"/>
    <w:rsid w:val="00FA5D42"/>
    <w:rsid w:val="00FA7167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025"/>
  <w15:chartTrackingRefBased/>
  <w15:docId w15:val="{D0A450EA-A5B4-4F6F-BAB3-78917BD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C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52"/>
  </w:style>
  <w:style w:type="paragraph" w:styleId="Stopka">
    <w:name w:val="footer"/>
    <w:basedOn w:val="Normalny"/>
    <w:link w:val="StopkaZnak"/>
    <w:uiPriority w:val="99"/>
    <w:unhideWhenUsed/>
    <w:rsid w:val="005B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052"/>
  </w:style>
  <w:style w:type="character" w:styleId="Hipercze">
    <w:name w:val="Hyperlink"/>
    <w:basedOn w:val="Domylnaczcionkaakapitu"/>
    <w:uiPriority w:val="99"/>
    <w:semiHidden/>
    <w:unhideWhenUsed/>
    <w:rsid w:val="00CA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adareklamy.pl/formularz-skargi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0D9699FEC34AAE44C1D674CFE694" ma:contentTypeVersion="10" ma:contentTypeDescription="Create a new document." ma:contentTypeScope="" ma:versionID="b5a48fd661c024f87631c131b4397562">
  <xsd:schema xmlns:xsd="http://www.w3.org/2001/XMLSchema" xmlns:xs="http://www.w3.org/2001/XMLSchema" xmlns:p="http://schemas.microsoft.com/office/2006/metadata/properties" xmlns:ns3="b612de4c-af57-4930-8444-c54f215dac37" targetNamespace="http://schemas.microsoft.com/office/2006/metadata/properties" ma:root="true" ma:fieldsID="a2eae9b85cecfbfec49324f8f0ece67e" ns3:_="">
    <xsd:import namespace="b612de4c-af57-4930-8444-c54f215da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de4c-af57-4930-8444-c54f215d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006EE-E972-40E1-9D44-845F46B14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B9C6-2153-4974-82FF-AC263DB5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2de4c-af57-4930-8444-c54f215da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6A817-069A-434A-AC10-1CD4B6AEB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Kwiecień</dc:creator>
  <cp:keywords/>
  <dc:description/>
  <cp:lastModifiedBy>RR</cp:lastModifiedBy>
  <cp:revision>3</cp:revision>
  <dcterms:created xsi:type="dcterms:W3CDTF">2020-04-22T16:51:00Z</dcterms:created>
  <dcterms:modified xsi:type="dcterms:W3CDTF">2020-04-22T16:52:00Z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0x0101001B410D9699FEC34AAE44C1D674CFE694</vt:lpwstr>
  </property>
</Properties>
</file>